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42AE" w14:textId="77777777" w:rsidR="00B35ACE" w:rsidRDefault="00B35ACE" w:rsidP="00B35ACE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0002D66C" w14:textId="77777777" w:rsidR="00B35ACE" w:rsidRPr="003B286E" w:rsidRDefault="00B35ACE" w:rsidP="00B35ACE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07E88C1C" w14:textId="77777777" w:rsidR="00B35ACE" w:rsidRPr="00CF0600" w:rsidRDefault="00B35ACE" w:rsidP="00B35ACE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</w:p>
    <w:p w14:paraId="21E3E7ED" w14:textId="14BA5545" w:rsidR="001C31CA" w:rsidRPr="001C31CA" w:rsidRDefault="001C31CA" w:rsidP="001C31CA">
      <w:pPr>
        <w:pStyle w:val="Zkladntext"/>
        <w:widowControl w:val="0"/>
        <w:jc w:val="center"/>
        <w:rPr>
          <w:rFonts w:ascii="Tahoma" w:hAnsi="Tahoma" w:cs="Tahoma"/>
          <w:b/>
        </w:rPr>
      </w:pPr>
      <w:r w:rsidRPr="001C31CA">
        <w:rPr>
          <w:rFonts w:ascii="Tahoma" w:hAnsi="Tahoma" w:cs="Tahoma"/>
          <w:b/>
        </w:rPr>
        <w:t>„</w:t>
      </w:r>
      <w:r w:rsidR="00192C1C">
        <w:rPr>
          <w:rFonts w:ascii="Tahoma" w:hAnsi="Tahoma" w:cs="Tahoma"/>
          <w:b/>
        </w:rPr>
        <w:t>Rekonstrukce vnitřního osvětlení</w:t>
      </w:r>
      <w:r w:rsidRPr="001C31CA">
        <w:rPr>
          <w:rFonts w:ascii="Tahoma" w:hAnsi="Tahoma" w:cs="Tahoma"/>
          <w:b/>
        </w:rPr>
        <w:t xml:space="preserve">“ </w:t>
      </w:r>
    </w:p>
    <w:p w14:paraId="0B05C05B" w14:textId="1A900386" w:rsidR="00786132" w:rsidRPr="00786132" w:rsidRDefault="00786132" w:rsidP="00B35ACE">
      <w:pPr>
        <w:pStyle w:val="Zkladntext"/>
        <w:widowControl w:val="0"/>
        <w:spacing w:after="200"/>
        <w:jc w:val="center"/>
        <w:rPr>
          <w:rFonts w:ascii="Tahoma" w:hAnsi="Tahoma" w:cs="Tahoma"/>
          <w:b/>
          <w:bCs/>
        </w:rPr>
      </w:pPr>
    </w:p>
    <w:p w14:paraId="4A4767AC" w14:textId="77777777" w:rsidR="00B35ACE" w:rsidRPr="00E579B1" w:rsidRDefault="00B35ACE" w:rsidP="00B35ACE">
      <w:pPr>
        <w:pStyle w:val="Zkladntext"/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30611BA9" w14:textId="77777777" w:rsidR="00B35ACE" w:rsidRPr="00803726" w:rsidRDefault="00B35ACE" w:rsidP="00B35ACE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86EE4A2" w14:textId="77777777" w:rsidR="00B35ACE" w:rsidRPr="00D570F7" w:rsidRDefault="00B35ACE" w:rsidP="00B35ACE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7145E434" w14:textId="77777777" w:rsidR="00B35ACE" w:rsidRPr="0030601C" w:rsidRDefault="00B35ACE" w:rsidP="00B35ACE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2150986D" w14:textId="77777777" w:rsidR="00B35ACE" w:rsidRPr="0030601C" w:rsidRDefault="00B35ACE" w:rsidP="00B35ACE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2BF4590D" w14:textId="77777777" w:rsidR="00B35ACE" w:rsidRPr="00A23310" w:rsidRDefault="00B35ACE" w:rsidP="00B35ACE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8091E30" w14:textId="77777777" w:rsidR="00B35ACE" w:rsidRDefault="00B35ACE" w:rsidP="00B35ACE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70D808CD" w14:textId="77777777" w:rsidR="00B35ACE" w:rsidRPr="00DD64E1" w:rsidRDefault="00B35ACE" w:rsidP="00B35AC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2AD699DC" w14:textId="77777777" w:rsidR="00B35ACE" w:rsidRDefault="00B35ACE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165634">
        <w:rPr>
          <w:rFonts w:ascii="Tahoma" w:hAnsi="Tahoma" w:cs="Tahoma"/>
          <w:sz w:val="20"/>
          <w:szCs w:val="20"/>
        </w:rPr>
        <w:t>dne</w:t>
      </w:r>
    </w:p>
    <w:p w14:paraId="2715273C" w14:textId="77777777" w:rsidR="00305786" w:rsidRDefault="00B35ACE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153CE636" w14:textId="77777777" w:rsidR="00305786" w:rsidRDefault="00305786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</w:p>
    <w:p w14:paraId="05D94A4B" w14:textId="4A64CE39" w:rsidR="00B35ACE" w:rsidRPr="00165634" w:rsidRDefault="00305786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B35ACE">
        <w:rPr>
          <w:rFonts w:ascii="Tahoma" w:hAnsi="Tahoma" w:cs="Tahoma"/>
          <w:sz w:val="20"/>
          <w:szCs w:val="20"/>
        </w:rPr>
        <w:tab/>
      </w:r>
      <w:r w:rsidR="00B35ACE">
        <w:rPr>
          <w:rFonts w:ascii="Tahoma" w:hAnsi="Tahoma" w:cs="Tahoma"/>
          <w:sz w:val="20"/>
          <w:szCs w:val="20"/>
        </w:rPr>
        <w:tab/>
      </w:r>
      <w:r w:rsidR="00B35ACE">
        <w:rPr>
          <w:rFonts w:ascii="Tahoma" w:hAnsi="Tahoma" w:cs="Tahoma"/>
          <w:sz w:val="20"/>
          <w:szCs w:val="20"/>
        </w:rPr>
        <w:tab/>
        <w:t>podpis</w:t>
      </w:r>
    </w:p>
    <w:p w14:paraId="7C03C9A7" w14:textId="77777777" w:rsidR="00B35ACE" w:rsidRPr="00165634" w:rsidRDefault="00B35ACE" w:rsidP="00B35ACE">
      <w:pPr>
        <w:pStyle w:val="Zkladntext"/>
        <w:rPr>
          <w:rFonts w:ascii="Tahoma" w:hAnsi="Tahoma" w:cs="Tahoma"/>
          <w:sz w:val="20"/>
          <w:szCs w:val="20"/>
        </w:rPr>
      </w:pPr>
    </w:p>
    <w:p w14:paraId="7065E190" w14:textId="77777777" w:rsidR="00585ACB" w:rsidRDefault="00585ACB"/>
    <w:sectPr w:rsidR="00585A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0E379" w14:textId="77777777" w:rsidR="003421E4" w:rsidRDefault="003421E4" w:rsidP="00B35ACE">
      <w:r>
        <w:separator/>
      </w:r>
    </w:p>
  </w:endnote>
  <w:endnote w:type="continuationSeparator" w:id="0">
    <w:p w14:paraId="2C5A0BEA" w14:textId="77777777" w:rsidR="003421E4" w:rsidRDefault="003421E4" w:rsidP="00B3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D049" w14:textId="77777777" w:rsidR="003421E4" w:rsidRDefault="003421E4" w:rsidP="00B35ACE">
      <w:r>
        <w:separator/>
      </w:r>
    </w:p>
  </w:footnote>
  <w:footnote w:type="continuationSeparator" w:id="0">
    <w:p w14:paraId="45FEE04A" w14:textId="77777777" w:rsidR="003421E4" w:rsidRDefault="003421E4" w:rsidP="00B35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A2C4" w14:textId="5BCC0B13" w:rsidR="00B35ACE" w:rsidRPr="00305786" w:rsidRDefault="00B35ACE" w:rsidP="00B35ACE">
    <w:pPr>
      <w:pStyle w:val="Zhlav"/>
      <w:jc w:val="right"/>
      <w:rPr>
        <w:rFonts w:ascii="Tahoma" w:hAnsi="Tahoma" w:cs="Tahoma"/>
        <w:sz w:val="20"/>
        <w:szCs w:val="20"/>
      </w:rPr>
    </w:pPr>
    <w:r w:rsidRPr="00305786">
      <w:rPr>
        <w:rFonts w:ascii="Tahoma" w:hAnsi="Tahoma" w:cs="Tahoma"/>
        <w:sz w:val="20"/>
        <w:szCs w:val="20"/>
      </w:rPr>
      <w:t xml:space="preserve">Příloha č. </w:t>
    </w:r>
    <w:r w:rsidR="00305786" w:rsidRPr="00305786">
      <w:rPr>
        <w:rFonts w:ascii="Tahoma" w:hAnsi="Tahoma" w:cs="Tahoma"/>
        <w:sz w:val="20"/>
        <w:szCs w:val="20"/>
      </w:rPr>
      <w:t>4</w:t>
    </w:r>
  </w:p>
  <w:p w14:paraId="6991C575" w14:textId="77777777" w:rsidR="00B35ACE" w:rsidRDefault="00B35ACE" w:rsidP="00B35ACE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40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ACE"/>
    <w:rsid w:val="00192C1C"/>
    <w:rsid w:val="001C31CA"/>
    <w:rsid w:val="00305786"/>
    <w:rsid w:val="003421E4"/>
    <w:rsid w:val="00464D7E"/>
    <w:rsid w:val="00585ACB"/>
    <w:rsid w:val="00786132"/>
    <w:rsid w:val="008075AD"/>
    <w:rsid w:val="00840153"/>
    <w:rsid w:val="00881660"/>
    <w:rsid w:val="00B35ACE"/>
    <w:rsid w:val="00C06E6B"/>
    <w:rsid w:val="00EE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BB14"/>
  <w15:chartTrackingRefBased/>
  <w15:docId w15:val="{C31554DB-736E-47F8-A4DF-4D0F6CD7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35AC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B35A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5A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5A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5A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5A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9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645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Grodová Hana</dc:creator>
  <cp:keywords/>
  <dc:description/>
  <cp:lastModifiedBy>Grodová Hana</cp:lastModifiedBy>
  <cp:revision>8</cp:revision>
  <dcterms:created xsi:type="dcterms:W3CDTF">2022-03-09T07:37:00Z</dcterms:created>
  <dcterms:modified xsi:type="dcterms:W3CDTF">2023-09-12T11:46:00Z</dcterms:modified>
</cp:coreProperties>
</file>